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principal"/>
        <w:bidi w:val="0"/>
        <w:spacing w:before="240" w:after="120"/>
        <w:rPr>
          <w:sz w:val="36"/>
          <w:szCs w:val="36"/>
        </w:rPr>
      </w:pPr>
      <w:r>
        <w:rPr>
          <w:sz w:val="36"/>
          <w:szCs w:val="36"/>
        </w:rPr>
        <w:t>CREATION DE LA CAISSE DE SOLIDARITE</w:t>
      </w:r>
    </w:p>
    <w:p>
      <w:pPr>
        <w:pStyle w:val="Corpsdetexte"/>
        <w:bidi w:val="0"/>
        <w:jc w:val="left"/>
        <w:rPr>
          <w:sz w:val="36"/>
          <w:szCs w:val="36"/>
        </w:rPr>
      </w:pPr>
      <w:r>
        <w:rPr>
          <w:sz w:val="36"/>
          <w:szCs w:val="36"/>
        </w:rPr>
      </w:r>
    </w:p>
    <w:p>
      <w:pPr>
        <w:pStyle w:val="Titre1"/>
        <w:bidi w:val="0"/>
        <w:jc w:val="left"/>
        <w:rPr>
          <w:sz w:val="28"/>
          <w:szCs w:val="28"/>
        </w:rPr>
      </w:pPr>
      <w:r>
        <w:rPr>
          <w:sz w:val="28"/>
          <w:szCs w:val="28"/>
        </w:rPr>
        <w:t>Problématique d’ensemble</w:t>
      </w:r>
    </w:p>
    <w:p>
      <w:pPr>
        <w:pStyle w:val="Corpsdetexte"/>
        <w:bidi w:val="0"/>
        <w:jc w:val="left"/>
        <w:rPr>
          <w:sz w:val="24"/>
          <w:szCs w:val="24"/>
        </w:rPr>
      </w:pPr>
      <w:r>
        <w:rPr>
          <w:sz w:val="24"/>
          <w:szCs w:val="24"/>
        </w:rPr>
        <w:t>F</w:t>
      </w:r>
      <w:r>
        <w:rPr>
          <w:sz w:val="24"/>
          <w:szCs w:val="24"/>
        </w:rPr>
        <w:t>ond servant à soutenir financièrement les personnes souhaitant</w:t>
      </w:r>
      <w:r>
        <w:rPr>
          <w:sz w:val="24"/>
          <w:szCs w:val="24"/>
        </w:rPr>
        <w:t>s</w:t>
      </w:r>
      <w:r>
        <w:rPr>
          <w:sz w:val="24"/>
          <w:szCs w:val="24"/>
        </w:rPr>
        <w:t xml:space="preserve"> soutenir le mouvement des retraites par la grève. Il est alimenté par des dons.</w:t>
      </w:r>
    </w:p>
    <w:p>
      <w:pPr>
        <w:pStyle w:val="Corpsdetexte"/>
        <w:bidi w:val="0"/>
        <w:jc w:val="left"/>
        <w:rPr>
          <w:sz w:val="24"/>
          <w:szCs w:val="24"/>
        </w:rPr>
      </w:pPr>
      <w:r>
        <w:rPr>
          <w:sz w:val="24"/>
          <w:szCs w:val="24"/>
        </w:rPr>
        <w:t>Néanmoins la création d’une telle caisse induit de nombreuses questions tenant tant à la structure de gestion des sommes collectées qu’aux modalités de la collecte et de sa redistribution.</w:t>
      </w:r>
    </w:p>
    <w:p>
      <w:pPr>
        <w:pStyle w:val="Titre1"/>
        <w:bidi w:val="0"/>
        <w:jc w:val="left"/>
        <w:rPr>
          <w:sz w:val="28"/>
          <w:szCs w:val="28"/>
        </w:rPr>
      </w:pPr>
      <w:r>
        <w:rPr>
          <w:sz w:val="28"/>
          <w:szCs w:val="28"/>
        </w:rPr>
        <w:t>Structure de gestion</w:t>
      </w:r>
    </w:p>
    <w:p>
      <w:pPr>
        <w:pStyle w:val="Corpsdetexte"/>
        <w:bidi w:val="0"/>
        <w:jc w:val="left"/>
        <w:rPr>
          <w:sz w:val="24"/>
          <w:szCs w:val="24"/>
        </w:rPr>
      </w:pPr>
      <w:r>
        <w:rPr>
          <w:sz w:val="24"/>
          <w:szCs w:val="24"/>
        </w:rPr>
        <w:t>L</w:t>
      </w:r>
      <w:r>
        <w:rPr>
          <w:sz w:val="24"/>
          <w:szCs w:val="24"/>
        </w:rPr>
        <w:t>a création de cette cette caisse de solidarité peut se faire au nom de la section du SNEP/FSU de l’établissement……………</w:t>
      </w:r>
      <w:r>
        <w:rPr>
          <w:sz w:val="24"/>
          <w:szCs w:val="24"/>
        </w:rPr>
        <w:t>...</w:t>
      </w:r>
      <w:r>
        <w:rPr>
          <w:sz w:val="24"/>
          <w:szCs w:val="24"/>
        </w:rPr>
        <w:t xml:space="preserve">. </w:t>
      </w:r>
      <w:r>
        <w:rPr>
          <w:sz w:val="24"/>
          <w:szCs w:val="24"/>
        </w:rPr>
        <w:t>Cela permet d’être couvert juridiquement pour ce genre d’échange d’argent.</w:t>
      </w:r>
    </w:p>
    <w:p>
      <w:pPr>
        <w:pStyle w:val="Corpsdetexte"/>
        <w:bidi w:val="0"/>
        <w:jc w:val="left"/>
        <w:rPr>
          <w:sz w:val="24"/>
          <w:szCs w:val="24"/>
        </w:rPr>
      </w:pPr>
      <w:r>
        <w:rPr>
          <w:i/>
          <w:iCs/>
          <w:sz w:val="20"/>
          <w:szCs w:val="20"/>
        </w:rPr>
        <w:t>« En</w:t>
      </w:r>
      <w:r>
        <w:rPr>
          <w:i/>
          <w:iCs/>
          <w:spacing w:val="-2"/>
          <w:sz w:val="20"/>
          <w:szCs w:val="20"/>
        </w:rPr>
        <w:t xml:space="preserve"> </w:t>
      </w:r>
      <w:r>
        <w:rPr>
          <w:i/>
          <w:iCs/>
          <w:sz w:val="20"/>
          <w:szCs w:val="20"/>
        </w:rPr>
        <w:t>application</w:t>
      </w:r>
      <w:r>
        <w:rPr>
          <w:i/>
          <w:iCs/>
          <w:spacing w:val="-3"/>
          <w:sz w:val="20"/>
          <w:szCs w:val="20"/>
        </w:rPr>
        <w:t xml:space="preserve"> </w:t>
      </w:r>
      <w:r>
        <w:rPr>
          <w:i/>
          <w:iCs/>
          <w:sz w:val="20"/>
          <w:szCs w:val="20"/>
        </w:rPr>
        <w:t>du</w:t>
      </w:r>
      <w:r>
        <w:rPr>
          <w:i/>
          <w:iCs/>
          <w:spacing w:val="-3"/>
          <w:sz w:val="20"/>
          <w:szCs w:val="20"/>
        </w:rPr>
        <w:t xml:space="preserve"> </w:t>
      </w:r>
      <w:r>
        <w:rPr>
          <w:i/>
          <w:iCs/>
          <w:sz w:val="20"/>
          <w:szCs w:val="20"/>
        </w:rPr>
        <w:t>droit</w:t>
      </w:r>
      <w:r>
        <w:rPr>
          <w:i/>
          <w:iCs/>
          <w:spacing w:val="-4"/>
          <w:sz w:val="20"/>
          <w:szCs w:val="20"/>
        </w:rPr>
        <w:t xml:space="preserve"> </w:t>
      </w:r>
      <w:r>
        <w:rPr>
          <w:i/>
          <w:iCs/>
          <w:sz w:val="20"/>
          <w:szCs w:val="20"/>
        </w:rPr>
        <w:t>syndical</w:t>
      </w:r>
      <w:r>
        <w:rPr>
          <w:i/>
          <w:iCs/>
          <w:spacing w:val="-3"/>
          <w:sz w:val="20"/>
          <w:szCs w:val="20"/>
        </w:rPr>
        <w:t xml:space="preserve"> </w:t>
      </w:r>
      <w:r>
        <w:rPr>
          <w:i/>
          <w:iCs/>
          <w:sz w:val="20"/>
          <w:szCs w:val="20"/>
        </w:rPr>
        <w:t>dans</w:t>
      </w:r>
      <w:r>
        <w:rPr>
          <w:i/>
          <w:iCs/>
          <w:spacing w:val="-2"/>
          <w:sz w:val="20"/>
          <w:szCs w:val="20"/>
        </w:rPr>
        <w:t xml:space="preserve"> </w:t>
      </w:r>
      <w:r>
        <w:rPr>
          <w:i/>
          <w:iCs/>
          <w:sz w:val="20"/>
          <w:szCs w:val="20"/>
        </w:rPr>
        <w:t>la</w:t>
      </w:r>
      <w:r>
        <w:rPr>
          <w:i/>
          <w:iCs/>
          <w:spacing w:val="-2"/>
          <w:sz w:val="20"/>
          <w:szCs w:val="20"/>
        </w:rPr>
        <w:t xml:space="preserve"> </w:t>
      </w:r>
      <w:r>
        <w:rPr>
          <w:i/>
          <w:iCs/>
          <w:sz w:val="20"/>
          <w:szCs w:val="20"/>
        </w:rPr>
        <w:t>Fonction</w:t>
      </w:r>
      <w:r>
        <w:rPr>
          <w:i/>
          <w:iCs/>
          <w:spacing w:val="-5"/>
          <w:sz w:val="20"/>
          <w:szCs w:val="20"/>
        </w:rPr>
        <w:t xml:space="preserve"> </w:t>
      </w:r>
      <w:r>
        <w:rPr>
          <w:i/>
          <w:iCs/>
          <w:sz w:val="20"/>
          <w:szCs w:val="20"/>
        </w:rPr>
        <w:t>Publique</w:t>
      </w:r>
      <w:r>
        <w:rPr>
          <w:i/>
          <w:iCs/>
          <w:spacing w:val="-1"/>
          <w:sz w:val="20"/>
          <w:szCs w:val="20"/>
        </w:rPr>
        <w:t xml:space="preserve"> </w:t>
      </w:r>
      <w:r>
        <w:rPr>
          <w:i/>
          <w:iCs/>
          <w:sz w:val="20"/>
          <w:szCs w:val="20"/>
        </w:rPr>
        <w:t>et</w:t>
      </w:r>
      <w:r>
        <w:rPr>
          <w:i/>
          <w:iCs/>
          <w:spacing w:val="-2"/>
          <w:sz w:val="20"/>
          <w:szCs w:val="20"/>
        </w:rPr>
        <w:t xml:space="preserve"> </w:t>
      </w:r>
      <w:r>
        <w:rPr>
          <w:i/>
          <w:iCs/>
          <w:sz w:val="20"/>
          <w:szCs w:val="20"/>
        </w:rPr>
        <w:t>particulièrement</w:t>
      </w:r>
      <w:r>
        <w:rPr>
          <w:i/>
          <w:iCs/>
          <w:spacing w:val="-2"/>
          <w:sz w:val="20"/>
          <w:szCs w:val="20"/>
        </w:rPr>
        <w:t xml:space="preserve"> </w:t>
      </w:r>
      <w:r>
        <w:rPr>
          <w:i/>
          <w:iCs/>
          <w:sz w:val="20"/>
          <w:szCs w:val="20"/>
        </w:rPr>
        <w:t>du</w:t>
      </w:r>
      <w:r>
        <w:rPr>
          <w:i/>
          <w:iCs/>
          <w:spacing w:val="-5"/>
          <w:sz w:val="20"/>
          <w:szCs w:val="20"/>
        </w:rPr>
        <w:t xml:space="preserve"> </w:t>
      </w:r>
      <w:r>
        <w:rPr>
          <w:i/>
          <w:iCs/>
          <w:sz w:val="20"/>
          <w:szCs w:val="20"/>
        </w:rPr>
        <w:t>Décret</w:t>
      </w:r>
      <w:r>
        <w:rPr>
          <w:i/>
          <w:iCs/>
          <w:spacing w:val="-2"/>
          <w:sz w:val="20"/>
          <w:szCs w:val="20"/>
        </w:rPr>
        <w:t xml:space="preserve"> </w:t>
      </w:r>
      <w:r>
        <w:rPr>
          <w:i/>
          <w:iCs/>
          <w:sz w:val="20"/>
          <w:szCs w:val="20"/>
        </w:rPr>
        <w:t>n°</w:t>
      </w:r>
      <w:r>
        <w:rPr>
          <w:i/>
          <w:iCs/>
          <w:spacing w:val="-5"/>
          <w:sz w:val="20"/>
          <w:szCs w:val="20"/>
        </w:rPr>
        <w:t xml:space="preserve"> </w:t>
      </w:r>
      <w:r>
        <w:rPr>
          <w:i/>
          <w:iCs/>
          <w:sz w:val="20"/>
          <w:szCs w:val="20"/>
        </w:rPr>
        <w:t>82-447</w:t>
      </w:r>
      <w:r>
        <w:rPr>
          <w:i/>
          <w:iCs/>
          <w:spacing w:val="-2"/>
          <w:sz w:val="20"/>
          <w:szCs w:val="20"/>
        </w:rPr>
        <w:t xml:space="preserve"> </w:t>
      </w:r>
      <w:r>
        <w:rPr>
          <w:i/>
          <w:iCs/>
          <w:sz w:val="20"/>
          <w:szCs w:val="20"/>
        </w:rPr>
        <w:t>du 28 mai 1982, la  section syndicale d’établissement</w:t>
      </w:r>
      <w:r>
        <w:rPr>
          <w:i/>
          <w:iCs/>
          <w:spacing w:val="40"/>
          <w:sz w:val="20"/>
          <w:szCs w:val="20"/>
        </w:rPr>
        <w:t xml:space="preserve"> permet</w:t>
      </w:r>
      <w:r>
        <w:rPr>
          <w:i/>
          <w:iCs/>
          <w:sz w:val="20"/>
          <w:szCs w:val="20"/>
        </w:rPr>
        <w:t xml:space="preserve"> de</w:t>
      </w:r>
      <w:r>
        <w:rPr>
          <w:i/>
          <w:iCs/>
          <w:spacing w:val="-4"/>
          <w:sz w:val="20"/>
          <w:szCs w:val="20"/>
        </w:rPr>
        <w:t xml:space="preserve"> </w:t>
      </w:r>
      <w:r>
        <w:rPr>
          <w:i/>
          <w:iCs/>
          <w:sz w:val="20"/>
          <w:szCs w:val="20"/>
        </w:rPr>
        <w:t>défendre les</w:t>
      </w:r>
      <w:r>
        <w:rPr>
          <w:i/>
          <w:iCs/>
          <w:spacing w:val="-1"/>
          <w:sz w:val="20"/>
          <w:szCs w:val="20"/>
        </w:rPr>
        <w:t xml:space="preserve"> </w:t>
      </w:r>
      <w:r>
        <w:rPr>
          <w:i/>
          <w:iCs/>
          <w:sz w:val="20"/>
          <w:szCs w:val="20"/>
        </w:rPr>
        <w:t>intérêts matériels et moraux des enseignants »</w:t>
      </w:r>
    </w:p>
    <w:p>
      <w:pPr>
        <w:pStyle w:val="Corpsdetexte"/>
        <w:bidi w:val="0"/>
        <w:jc w:val="left"/>
        <w:rPr>
          <w:i w:val="false"/>
          <w:i w:val="false"/>
          <w:iCs w:val="false"/>
          <w:sz w:val="24"/>
          <w:szCs w:val="24"/>
        </w:rPr>
      </w:pPr>
      <w:r>
        <w:rPr>
          <w:i w:val="false"/>
          <w:iCs w:val="false"/>
          <w:sz w:val="24"/>
          <w:szCs w:val="24"/>
        </w:rPr>
        <w:t xml:space="preserve">Cette caisse est gérée par un bureau désigné par le conseil syndical (heure d’information). Ce bureau (au moins 2 personnes) assure la responsabilité de l’utilisation des fonds. </w:t>
      </w:r>
      <w:r>
        <w:rPr>
          <w:i w:val="false"/>
          <w:iCs w:val="false"/>
          <w:sz w:val="24"/>
          <w:szCs w:val="24"/>
        </w:rPr>
        <w:t>Ces personnes ne sont pas forcément membre de la section syndicale.</w:t>
      </w:r>
      <w:r>
        <w:rPr>
          <w:i w:val="false"/>
          <w:iCs w:val="false"/>
          <w:sz w:val="24"/>
          <w:szCs w:val="24"/>
        </w:rPr>
        <w:t xml:space="preserve"> </w:t>
      </w:r>
      <w:r>
        <w:rPr>
          <w:i w:val="false"/>
          <w:iCs w:val="false"/>
          <w:sz w:val="24"/>
          <w:szCs w:val="24"/>
        </w:rPr>
        <w:t>Ce bureau</w:t>
      </w:r>
      <w:r>
        <w:rPr>
          <w:i w:val="false"/>
          <w:iCs w:val="false"/>
          <w:sz w:val="24"/>
          <w:szCs w:val="24"/>
        </w:rPr>
        <w:t xml:space="preserve"> effectue les opérations financières nécessaires aux actions de solidarité définies par le conseil syndical.</w:t>
      </w:r>
    </w:p>
    <w:p>
      <w:pPr>
        <w:pStyle w:val="Corpsdetexte"/>
        <w:bidi w:val="0"/>
        <w:jc w:val="left"/>
        <w:rPr>
          <w:i w:val="false"/>
          <w:i w:val="false"/>
          <w:iCs w:val="false"/>
          <w:sz w:val="24"/>
          <w:szCs w:val="24"/>
        </w:rPr>
      </w:pPr>
      <w:r>
        <w:rPr>
          <w:i w:val="false"/>
          <w:iCs w:val="false"/>
          <w:sz w:val="24"/>
          <w:szCs w:val="24"/>
        </w:rPr>
        <w:t>Ce bureau soumet à chaque heure syndicale le bilan de ses activités.</w:t>
      </w:r>
    </w:p>
    <w:p>
      <w:pPr>
        <w:pStyle w:val="Corpsdetexte"/>
        <w:bidi w:val="0"/>
        <w:jc w:val="left"/>
        <w:rPr>
          <w:i w:val="false"/>
          <w:i w:val="false"/>
          <w:iCs w:val="false"/>
          <w:sz w:val="24"/>
          <w:szCs w:val="24"/>
        </w:rPr>
      </w:pPr>
      <w:r>
        <w:rPr>
          <w:i w:val="false"/>
          <w:iCs w:val="false"/>
          <w:sz w:val="24"/>
          <w:szCs w:val="24"/>
        </w:rPr>
        <w:t xml:space="preserve">Les sommes </w:t>
      </w:r>
      <w:r>
        <w:rPr>
          <w:i w:val="false"/>
          <w:iCs w:val="false"/>
          <w:sz w:val="24"/>
          <w:szCs w:val="24"/>
        </w:rPr>
        <w:t>libres et</w:t>
      </w:r>
      <w:r>
        <w:rPr>
          <w:i w:val="false"/>
          <w:iCs w:val="false"/>
          <w:sz w:val="24"/>
          <w:szCs w:val="24"/>
        </w:rPr>
        <w:t xml:space="preserve"> versées </w:t>
      </w:r>
      <w:r>
        <w:rPr>
          <w:b/>
          <w:bCs/>
          <w:i w:val="false"/>
          <w:iCs w:val="false"/>
          <w:sz w:val="24"/>
          <w:szCs w:val="24"/>
          <w:u w:val="single"/>
        </w:rPr>
        <w:t>en espèce</w:t>
      </w:r>
      <w:r>
        <w:rPr>
          <w:b w:val="false"/>
          <w:bCs w:val="false"/>
          <w:i w:val="false"/>
          <w:iCs w:val="false"/>
          <w:sz w:val="24"/>
          <w:szCs w:val="24"/>
          <w:u w:val="none"/>
        </w:rPr>
        <w:t xml:space="preserve"> n’entrainent pas l’ouverture d’un compte ban</w:t>
      </w:r>
      <w:r>
        <w:rPr>
          <w:b w:val="false"/>
          <w:bCs w:val="false"/>
          <w:i w:val="false"/>
          <w:iCs w:val="false"/>
          <w:sz w:val="24"/>
          <w:szCs w:val="24"/>
          <w:u w:val="none"/>
        </w:rPr>
        <w:t>c</w:t>
      </w:r>
      <w:r>
        <w:rPr>
          <w:b w:val="false"/>
          <w:bCs w:val="false"/>
          <w:i w:val="false"/>
          <w:iCs w:val="false"/>
          <w:sz w:val="24"/>
          <w:szCs w:val="24"/>
          <w:u w:val="none"/>
        </w:rPr>
        <w:t>aire de la section syndicale.</w:t>
      </w:r>
    </w:p>
    <w:p>
      <w:pPr>
        <w:pStyle w:val="Corpsdetexte"/>
        <w:bidi w:val="0"/>
        <w:jc w:val="left"/>
        <w:rPr>
          <w:i w:val="false"/>
          <w:i w:val="false"/>
          <w:iCs w:val="false"/>
          <w:sz w:val="24"/>
          <w:szCs w:val="24"/>
        </w:rPr>
      </w:pPr>
      <w:r>
        <w:rPr>
          <w:b w:val="false"/>
          <w:bCs w:val="false"/>
          <w:i w:val="false"/>
          <w:iCs w:val="false"/>
          <w:sz w:val="24"/>
          <w:szCs w:val="24"/>
          <w:u w:val="none"/>
        </w:rPr>
        <w:t>Les dons versés à la caisse ne sont pas déductible</w:t>
      </w:r>
      <w:r>
        <w:rPr>
          <w:b w:val="false"/>
          <w:bCs w:val="false"/>
          <w:i w:val="false"/>
          <w:iCs w:val="false"/>
          <w:sz w:val="24"/>
          <w:szCs w:val="24"/>
          <w:u w:val="none"/>
        </w:rPr>
        <w:t>s</w:t>
      </w:r>
      <w:r>
        <w:rPr>
          <w:b w:val="false"/>
          <w:bCs w:val="false"/>
          <w:i w:val="false"/>
          <w:iCs w:val="false"/>
          <w:sz w:val="24"/>
          <w:szCs w:val="24"/>
          <w:u w:val="none"/>
        </w:rPr>
        <w:t xml:space="preserve"> des impôts.</w:t>
      </w:r>
    </w:p>
    <w:p>
      <w:pPr>
        <w:pStyle w:val="Corpsdetexte"/>
        <w:bidi w:val="0"/>
        <w:jc w:val="left"/>
        <w:rPr>
          <w:sz w:val="28"/>
          <w:szCs w:val="28"/>
        </w:rPr>
      </w:pPr>
      <w:r>
        <w:rPr>
          <w:sz w:val="28"/>
          <w:szCs w:val="28"/>
        </w:rPr>
      </w:r>
    </w:p>
    <w:p>
      <w:pPr>
        <w:pStyle w:val="Titre1"/>
        <w:bidi w:val="0"/>
        <w:jc w:val="left"/>
        <w:rPr>
          <w:sz w:val="28"/>
          <w:szCs w:val="28"/>
        </w:rPr>
      </w:pPr>
      <w:r>
        <w:rPr>
          <w:sz w:val="28"/>
          <w:szCs w:val="28"/>
        </w:rPr>
        <w:t>Fonctionnement</w:t>
      </w:r>
    </w:p>
    <w:p>
      <w:pPr>
        <w:pStyle w:val="Corpsdetexte"/>
        <w:bidi w:val="0"/>
        <w:jc w:val="left"/>
        <w:rPr>
          <w:sz w:val="24"/>
          <w:szCs w:val="24"/>
        </w:rPr>
      </w:pPr>
      <w:r>
        <w:rPr>
          <w:sz w:val="24"/>
          <w:szCs w:val="24"/>
        </w:rPr>
        <w:t>Sur ces bases, le montant total des dons est reversé à la caisse de solidarité par une décision du conseil syndical. Le bureau de la caisse de solidarité se charge de la récolte des demandes d’aide des collègues, de la définition des critères de partage et de la répartition des sommes.</w:t>
      </w:r>
    </w:p>
    <w:p>
      <w:pPr>
        <w:pStyle w:val="Corpsdetexte"/>
        <w:bidi w:val="0"/>
        <w:jc w:val="left"/>
        <w:rPr>
          <w:sz w:val="24"/>
          <w:szCs w:val="24"/>
          <w:u w:val="single"/>
        </w:rPr>
      </w:pPr>
      <w:r>
        <w:rPr>
          <w:sz w:val="24"/>
          <w:szCs w:val="24"/>
          <w:u w:val="single"/>
        </w:rPr>
        <w:t>Voici les critères proposés à mettre en débat lors de l’heure syndicale du ………….. :</w:t>
      </w:r>
    </w:p>
    <w:p>
      <w:pPr>
        <w:pStyle w:val="Corpsdetexte"/>
        <w:bidi w:val="0"/>
        <w:jc w:val="left"/>
        <w:rPr>
          <w:sz w:val="24"/>
          <w:szCs w:val="24"/>
        </w:rPr>
      </w:pPr>
      <w:r>
        <w:rPr>
          <w:sz w:val="24"/>
          <w:szCs w:val="24"/>
        </w:rPr>
        <w:t>- les sommes à redistribuer sont destinées aux personnels les plus précaires de l’établissement : AESH/AED/Agents</w:t>
      </w:r>
    </w:p>
    <w:p>
      <w:pPr>
        <w:pStyle w:val="Corpsdetexte"/>
        <w:bidi w:val="0"/>
        <w:jc w:val="left"/>
        <w:rPr>
          <w:sz w:val="24"/>
          <w:szCs w:val="24"/>
        </w:rPr>
      </w:pPr>
      <w:r>
        <w:rPr>
          <w:sz w:val="24"/>
          <w:szCs w:val="24"/>
        </w:rPr>
        <w:t>- la somme de 30 euros (base de départ à réévaluer en fonction de la caisse) est donnée pour chaque jour de grève dès la première journée.</w:t>
      </w:r>
    </w:p>
    <w:p>
      <w:pPr>
        <w:pStyle w:val="Corpsdetexte"/>
        <w:bidi w:val="0"/>
        <w:jc w:val="left"/>
        <w:rPr>
          <w:sz w:val="24"/>
          <w:szCs w:val="24"/>
        </w:rPr>
      </w:pPr>
      <w:r>
        <w:rPr>
          <w:sz w:val="24"/>
          <w:szCs w:val="24"/>
        </w:rPr>
        <w:t xml:space="preserve">- </w:t>
      </w:r>
      <w:r>
        <w:rPr>
          <w:sz w:val="24"/>
          <w:szCs w:val="24"/>
        </w:rPr>
        <w:t>chaques dons et redistributions doivent  être notifiés dans un cahier comptable</w:t>
      </w:r>
    </w:p>
    <w:p>
      <w:pPr>
        <w:pStyle w:val="Corpsdetexte"/>
        <w:bidi w:val="0"/>
        <w:jc w:val="left"/>
        <w:rPr>
          <w:sz w:val="24"/>
          <w:szCs w:val="24"/>
        </w:rPr>
      </w:pPr>
      <w:r>
        <w:rPr>
          <w:sz w:val="24"/>
          <w:szCs w:val="24"/>
        </w:rPr>
        <w:t xml:space="preserve">- </w:t>
      </w:r>
      <w:r>
        <w:rPr>
          <w:sz w:val="24"/>
          <w:szCs w:val="24"/>
        </w:rPr>
        <w:t>Chaque personnel de l’établissement est en droit de demander à voir l’état de la caisse à tout moment.</w:t>
      </w:r>
    </w:p>
    <w:p>
      <w:pPr>
        <w:pStyle w:val="Corpsdetexte"/>
        <w:bidi w:val="0"/>
        <w:jc w:val="left"/>
        <w:rPr>
          <w:sz w:val="24"/>
          <w:szCs w:val="24"/>
        </w:rPr>
      </w:pPr>
      <w:r>
        <w:rPr>
          <w:sz w:val="24"/>
          <w:szCs w:val="24"/>
        </w:rPr>
        <w:t xml:space="preserve">- </w:t>
      </w:r>
      <w:r>
        <w:rPr>
          <w:sz w:val="24"/>
          <w:szCs w:val="24"/>
        </w:rPr>
        <w:t>Le bureau de gestion de la caisse de solidarité (2 personnes pour bien faire) est soumis au vote lors de l’heure syndicale du …………...</w:t>
      </w:r>
    </w:p>
    <w:p>
      <w:pPr>
        <w:pStyle w:val="Corpsdetexte"/>
        <w:bidi w:val="0"/>
        <w:jc w:val="left"/>
        <w:rPr>
          <w:sz w:val="24"/>
          <w:szCs w:val="24"/>
        </w:rPr>
      </w:pPr>
      <w:r>
        <w:rPr>
          <w:sz w:val="24"/>
          <w:szCs w:val="24"/>
        </w:rPr>
        <w:t xml:space="preserve">- </w:t>
      </w:r>
      <w:r>
        <w:rPr>
          <w:sz w:val="24"/>
          <w:szCs w:val="24"/>
        </w:rPr>
        <w:t>Le contenu de la caisse est remboursé aux donneurs si celui-ci ne permet pas une redistribution significative sur décision du conseil syndical.</w:t>
      </w:r>
    </w:p>
    <w:p>
      <w:pPr>
        <w:pStyle w:val="Titre1"/>
        <w:numPr>
          <w:ilvl w:val="0"/>
          <w:numId w:val="0"/>
        </w:numPr>
        <w:bidi w:val="0"/>
        <w:ind w:left="0" w:hanging="0"/>
        <w:jc w:val="left"/>
        <w:rPr/>
      </w:pPr>
      <w:r>
        <w:rPr/>
      </w:r>
    </w:p>
    <w:p>
      <w:pPr>
        <w:pStyle w:val="Corpsdetexte"/>
        <w:bidi w:val="0"/>
        <w:spacing w:before="0" w:after="140"/>
        <w:jc w:val="left"/>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decimal"/>
      <w:lvlText w:val="%1)"/>
      <w:lvlJc w:val="left"/>
      <w:pPr>
        <w:ind w:left="0" w:hanging="0"/>
      </w:pP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fr-FR" w:eastAsia="zh-CN" w:bidi="hi-IN"/>
    </w:rPr>
  </w:style>
  <w:style w:type="paragraph" w:styleId="Titre1">
    <w:name w:val="Heading 1"/>
    <w:basedOn w:val="Titre"/>
    <w:next w:val="Corpsdetexte"/>
    <w:qFormat/>
    <w:pPr>
      <w:numPr>
        <w:ilvl w:val="0"/>
        <w:numId w:val="1"/>
      </w:numPr>
      <w:spacing w:before="240" w:after="120"/>
      <w:outlineLvl w:val="0"/>
    </w:pPr>
    <w:rPr>
      <w:b/>
      <w:bCs/>
      <w:sz w:val="36"/>
      <w:szCs w:val="36"/>
    </w:rPr>
  </w:style>
  <w:style w:type="character" w:styleId="Caractresdenumrotation">
    <w:name w:val="Caractères de numérotation"/>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Soustitre">
    <w:name w:val="Subtitle"/>
    <w:basedOn w:val="Titre"/>
    <w:next w:val="Corpsdetexte"/>
    <w:qFormat/>
    <w:pPr>
      <w:spacing w:before="60" w:after="120"/>
      <w:jc w:val="center"/>
    </w:pPr>
    <w:rPr>
      <w:sz w:val="36"/>
      <w:szCs w:val="36"/>
    </w:rPr>
  </w:style>
  <w:style w:type="paragraph" w:styleId="Titreprincipal">
    <w:name w:val="Title"/>
    <w:basedOn w:val="Titre"/>
    <w:next w:val="Corpsdetexte"/>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38</TotalTime>
  <Application>LibreOffice/6.3.3.2$Windows_X86_64 LibreOffice_project/a64200df03143b798afd1ec74a12ab50359878ed</Application>
  <Pages>2</Pages>
  <Words>414</Words>
  <CharactersWithSpaces>2544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2023-03-02T17:32:02Z</dcterms:created>
  <dc:creator/>
  <dc:description/>
  <dc:language>fr-FR</dc:language>
  <cp:lastModifiedBy/>
  <dcterms:modified xsi:type="dcterms:W3CDTF">2023-03-03T10:28:43Z</dcterms:modified>
  <cp:revision>6</cp:revision>
  <dc:subject/>
  <dc:title/>
</cp:coreProperties>
</file>